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rPr>
          <w:rFonts w:ascii="Open Sans" w:cs="Open Sans" w:eastAsia="Open Sans" w:hAnsi="Open Sans"/>
          <w:b w:val="1"/>
          <w:color w:val="ff000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SAMPLE: PLEASE UPDATE WITH YOUR CORRECT BUSINESS INFORMATION AND COMPANY REPRESENTATIVE QUOTE. To request a quote from your engagement manager, </w:t>
      </w:r>
      <w:hyperlink r:id="rId6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24"/>
            <w:szCs w:val="24"/>
            <w:u w:val="single"/>
            <w:rtl w:val="0"/>
          </w:rPr>
          <w:t xml:space="preserve">contact our marketing team</w:t>
        </w:r>
      </w:hyperlink>
      <w:r w:rsidDel="00000000" w:rsidR="00000000" w:rsidRPr="00000000">
        <w:rPr>
          <w:rFonts w:ascii="Open Sans" w:cs="Open Sans" w:eastAsia="Open Sans" w:hAnsi="Open Sans"/>
          <w:b w:val="1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FOR IMMEDIATE RELEASE</w:t>
      </w:r>
    </w:p>
    <w:p w:rsidR="00000000" w:rsidDel="00000000" w:rsidP="00000000" w:rsidRDefault="00000000" w:rsidRPr="00000000" w14:paraId="00000004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[Date]</w:t>
      </w:r>
    </w:p>
    <w:p w:rsidR="00000000" w:rsidDel="00000000" w:rsidP="00000000" w:rsidRDefault="00000000" w:rsidRPr="00000000" w14:paraId="00000005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Media Contact]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Affirms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Commitment to Securing Cardholder Data with Independent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Open Sans" w:cs="Open Sans" w:eastAsia="Open Sans" w:hAnsi="Open Sans"/>
          <w:sz w:val="20"/>
          <w:szCs w:val="20"/>
          <w:highlight w:val="green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[City, State]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[Date]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—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Name] today announced that it has undergone an independent audit attesting to its compliance with the Payment Card Industry Data Security Standard (PCI DSS). </w:t>
      </w:r>
    </w:p>
    <w:p w:rsidR="00000000" w:rsidDel="00000000" w:rsidP="00000000" w:rsidRDefault="00000000" w:rsidRPr="00000000" w14:paraId="0000000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.0005454545455" w:lineRule="auto"/>
        <w:rPr>
          <w:rFonts w:ascii="Open Sans" w:cs="Open Sans" w:eastAsia="Open Sans" w:hAnsi="Open Sans"/>
          <w:sz w:val="20"/>
          <w:szCs w:val="20"/>
          <w:highlight w:val="yellow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The audit was performed by </w:t>
      </w: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 Advisory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, a global cybersecurity consulting and compliance attestation firm that has served as a trusted advisor to hundreds of cloud-based and hybrid organizations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aiming to build trust and resilience through cybersecurity compliance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“Undergoing an independent audit against the PCI DSS framework helps solidify our unwavering commitment to securing and protecting the data of our valued customers,” said [Company Representative Name and Title]. “We hope that achieving this milestone inspires confidence and assures our customers and partners that we view securing cardholder data as a top priority.”</w:t>
      </w:r>
    </w:p>
    <w:p w:rsidR="00000000" w:rsidDel="00000000" w:rsidP="00000000" w:rsidRDefault="00000000" w:rsidRPr="00000000" w14:paraId="0000000E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PCI DSS is a globally recognized standard that outlines foundational security requirements for organizations that store, process, or transmit payment card informati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on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or could impact the security of cardholder data.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Developed by major credit card companies, the framework is aimed at reducing fraud and safeguarding consumers’ payment card information</w:t>
      </w:r>
    </w:p>
    <w:p w:rsidR="00000000" w:rsidDel="00000000" w:rsidP="00000000" w:rsidRDefault="00000000" w:rsidRPr="00000000" w14:paraId="00000010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As a PCI Qualified Security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Assessor (QSA) firm, BARR Advisory completed a thorough review of [Company Name]’s cardholder data environment (CDE), inclu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ding the design and effectiveness of systems and policies for securing customers’ payment card information. The result was a</w:t>
      </w: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[report of compliance (RoC) / attestation of compliance (AoC) / QSA-assisted self-assessment questionnaire (SAQ)]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.0005454545455" w:lineRule="auto"/>
        <w:rPr>
          <w:rFonts w:ascii="Open Sans" w:cs="Open Sans" w:eastAsia="Open Sans" w:hAnsi="Open Sans"/>
          <w:i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[Insert quote from BARR Advisory representative — Contact </w:t>
      </w:r>
      <w:hyperlink r:id="rId8">
        <w:r w:rsidDel="00000000" w:rsidR="00000000" w:rsidRPr="00000000">
          <w:rPr>
            <w:rFonts w:ascii="Open Sans" w:cs="Open Sans" w:eastAsia="Open Sans" w:hAnsi="Open Sans"/>
            <w:i w:val="1"/>
            <w:color w:val="1155cc"/>
            <w:sz w:val="20"/>
            <w:szCs w:val="20"/>
            <w:u w:val="single"/>
            <w:rtl w:val="0"/>
          </w:rPr>
          <w:t xml:space="preserve">mrawlings@barradvisory.com</w:t>
        </w:r>
      </w:hyperlink>
      <w:r w:rsidDel="00000000" w:rsidR="00000000" w:rsidRPr="00000000">
        <w:rPr>
          <w:rFonts w:ascii="Open Sans" w:cs="Open Sans" w:eastAsia="Open Sans" w:hAnsi="Open Sans"/>
          <w:i w:val="1"/>
          <w:sz w:val="20"/>
          <w:szCs w:val="20"/>
          <w:rtl w:val="0"/>
        </w:rPr>
        <w:t xml:space="preserve"> to request a quote from your engagement manager]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.0005454545455" w:lineRule="auto"/>
        <w:rPr>
          <w:rFonts w:ascii="Open Sans" w:cs="Open Sans" w:eastAsia="Open Sans" w:hAnsi="Open Sans"/>
          <w:sz w:val="20"/>
          <w:szCs w:val="20"/>
          <w:highlight w:val="green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59.2000000000000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For more information about [Company Name]’s commitment to data security, please visit: [Link]</w:t>
      </w:r>
    </w:p>
    <w:p w:rsidR="00000000" w:rsidDel="00000000" w:rsidP="00000000" w:rsidRDefault="00000000" w:rsidRPr="00000000" w14:paraId="00000016">
      <w:pPr>
        <w:spacing w:line="276.0005454545455" w:lineRule="auto"/>
        <w:rPr>
          <w:rFonts w:ascii="Open Sans" w:cs="Open Sans" w:eastAsia="Open Sans" w:hAnsi="Open Sans"/>
          <w:sz w:val="20"/>
          <w:szCs w:val="20"/>
          <w:highlight w:val="green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[Company Name]</w:t>
      </w:r>
    </w:p>
    <w:p w:rsidR="00000000" w:rsidDel="00000000" w:rsidP="00000000" w:rsidRDefault="00000000" w:rsidRPr="00000000" w14:paraId="00000018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[Company Boilerplate]</w:t>
      </w:r>
    </w:p>
    <w:p w:rsidR="00000000" w:rsidDel="00000000" w:rsidP="00000000" w:rsidRDefault="00000000" w:rsidRPr="00000000" w14:paraId="0000001A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About BARR Advisory</w:t>
      </w:r>
    </w:p>
    <w:p w:rsidR="00000000" w:rsidDel="00000000" w:rsidP="00000000" w:rsidRDefault="00000000" w:rsidRPr="00000000" w14:paraId="0000001C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BARR Advisory is a cloud-based security and compliance solutions provider specializing in cybersecurity consulting and compliance for companies with high-value information in cloud environments like AWS, Microsoft Azure, and Google Cloud Platform. A trusted advisor to some of the fastest growing cloud-based organizations around the globe, BARR simplifies compliance across multiple regulatory and customer requirements in highly regulated industries including technology, financial services, healthcare, and government. To learn more, visit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20"/>
            <w:szCs w:val="20"/>
            <w:u w:val="single"/>
            <w:rtl w:val="0"/>
          </w:rPr>
          <w:t xml:space="preserve">barradvisory.com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[Company Name] Media Contact</w:t>
      </w:r>
    </w:p>
    <w:p w:rsidR="00000000" w:rsidDel="00000000" w:rsidP="00000000" w:rsidRDefault="00000000" w:rsidRPr="00000000" w14:paraId="00000020">
      <w:pPr>
        <w:spacing w:line="276.0005454545455" w:lineRule="auto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[Media Contact Name]</w:t>
      </w:r>
    </w:p>
    <w:p w:rsidR="00000000" w:rsidDel="00000000" w:rsidP="00000000" w:rsidRDefault="00000000" w:rsidRPr="00000000" w14:paraId="00000022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[Media Contact Email]</w:t>
      </w:r>
    </w:p>
    <w:p w:rsidR="00000000" w:rsidDel="00000000" w:rsidP="00000000" w:rsidRDefault="00000000" w:rsidRPr="00000000" w14:paraId="00000023">
      <w:pPr>
        <w:spacing w:line="276.0005454545455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[Media Contact Phone Number]</w:t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ageBreakBefore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5105400</wp:posOffset>
          </wp:positionH>
          <wp:positionV relativeFrom="paragraph">
            <wp:posOffset>219075</wp:posOffset>
          </wp:positionV>
          <wp:extent cx="1243013" cy="3588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3013" cy="3588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arradvisory.com" TargetMode="External"/><Relationship Id="rId5" Type="http://schemas.openxmlformats.org/officeDocument/2006/relationships/styles" Target="styles.xml"/><Relationship Id="rId6" Type="http://schemas.openxmlformats.org/officeDocument/2006/relationships/hyperlink" Target="mailto:mrawlings@barradvisory.com" TargetMode="External"/><Relationship Id="rId7" Type="http://schemas.openxmlformats.org/officeDocument/2006/relationships/hyperlink" Target="http://barradvisory.com" TargetMode="External"/><Relationship Id="rId8" Type="http://schemas.openxmlformats.org/officeDocument/2006/relationships/hyperlink" Target="mailto:mrawlings@barradvisor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